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学术不端论文、论著汇总表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学校名称：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填报时间： 年 月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6"/>
        <w:gridCol w:w="1364"/>
        <w:gridCol w:w="1429"/>
        <w:gridCol w:w="1221"/>
        <w:gridCol w:w="1229"/>
        <w:gridCol w:w="1728"/>
        <w:gridCol w:w="167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论文、著作名称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刊物、出版社名称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发表、出版时间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学术不端情节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学校处理措施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2020-08-31T11:33:23Z</dcterms:created>
  <dc:creator>科技处</dc:creator>
  <cp:lastModifiedBy> ིྀ木阿东  ིྀ</cp:lastModifiedBy>
  <dcterms:modified xsi:type="dcterms:W3CDTF">2020-08-31T11:38:24Z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